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</w:pPr>
      <w:r>
        <w:rPr>
          <w:rFonts w:hint="eastAsia"/>
        </w:rPr>
        <w:t>兰州大学第二医院药物</w:t>
      </w:r>
      <w:r>
        <w:rPr>
          <w:rFonts w:hint="eastAsia"/>
          <w:lang w:eastAsia="zh-CN"/>
        </w:rPr>
        <w:t>临床试验</w:t>
      </w:r>
      <w:r>
        <w:rPr>
          <w:rFonts w:hint="eastAsia"/>
        </w:rPr>
        <w:t>伦理委员会</w:t>
      </w:r>
    </w:p>
    <w:p>
      <w:pPr>
        <w:spacing w:line="220" w:lineRule="atLeast"/>
      </w:pPr>
    </w:p>
    <w:p>
      <w:pPr>
        <w:spacing w:line="220" w:lineRule="atLeast"/>
        <w:rPr>
          <w:rFonts w:hint="eastAsia"/>
        </w:rPr>
      </w:pPr>
    </w:p>
    <w:p>
      <w:pPr>
        <w:numPr>
          <w:ilvl w:val="0"/>
          <w:numId w:val="1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单位名称：兰州大学第二医院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地址：甘肃省兰州市城关区萃英门82号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纳税人识别号：126200004380024659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开户行：交通银行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兰州</w:t>
      </w:r>
      <w:r>
        <w:rPr>
          <w:rFonts w:hint="eastAsia" w:ascii="宋体" w:hAnsi="宋体" w:eastAsia="宋体" w:cs="宋体"/>
          <w:sz w:val="28"/>
          <w:szCs w:val="28"/>
        </w:rPr>
        <w:t>解放门支行</w:t>
      </w:r>
      <w:bookmarkStart w:id="0" w:name="_GoBack"/>
      <w:bookmarkEnd w:id="0"/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账号：621060115010149088091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96514"/>
    <w:multiLevelType w:val="singleLevel"/>
    <w:tmpl w:val="634965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A056DC"/>
    <w:rsid w:val="00B358B9"/>
    <w:rsid w:val="00D31D50"/>
    <w:rsid w:val="00D43695"/>
    <w:rsid w:val="00EA409C"/>
    <w:rsid w:val="00EF0675"/>
    <w:rsid w:val="16723E6E"/>
    <w:rsid w:val="2B785271"/>
    <w:rsid w:val="2E630CE4"/>
    <w:rsid w:val="3B6F42B9"/>
    <w:rsid w:val="5F464509"/>
    <w:rsid w:val="6759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63</Characters>
  <Lines>1</Lines>
  <Paragraphs>1</Paragraphs>
  <TotalTime>0</TotalTime>
  <ScaleCrop>false</ScaleCrop>
  <LinksUpToDate>false</LinksUpToDate>
  <CharactersWithSpaces>72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灵魂奔跑者</cp:lastModifiedBy>
  <dcterms:modified xsi:type="dcterms:W3CDTF">2019-07-25T00:43:19Z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